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7650"/>
      </w:tblGrid>
      <w:tr w:rsidR="006D096B" w:rsidRPr="00136373" w:rsidTr="00485BE8">
        <w:tc>
          <w:tcPr>
            <w:tcW w:w="6588" w:type="dxa"/>
          </w:tcPr>
          <w:p w:rsidR="006D096B" w:rsidRDefault="006D096B" w:rsidP="006D096B">
            <w:pPr>
              <w:rPr>
                <w:rStyle w:val="IntenseReference"/>
                <w:rFonts w:ascii="Calibri" w:hAnsi="Calibri"/>
                <w:color w:val="auto"/>
                <w:sz w:val="32"/>
                <w:szCs w:val="28"/>
              </w:rPr>
            </w:pPr>
            <w:bookmarkStart w:id="0" w:name="_GoBack"/>
            <w:bookmarkEnd w:id="0"/>
            <w:r w:rsidRPr="00885048">
              <w:rPr>
                <w:rFonts w:eastAsia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F42B653" wp14:editId="4D596B5D">
                  <wp:extent cx="2243455" cy="584835"/>
                  <wp:effectExtent l="0" t="0" r="4445" b="5715"/>
                  <wp:docPr id="6" name="Picture 6" descr="Transplant Cen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nsplant Cen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:rsidR="006D096B" w:rsidRPr="009C33D2" w:rsidRDefault="006D096B" w:rsidP="00485BE8">
            <w:pPr>
              <w:jc w:val="right"/>
              <w:rPr>
                <w:rStyle w:val="IntenseReference"/>
                <w:rFonts w:ascii="Calibri" w:hAnsi="Calibri"/>
                <w:b w:val="0"/>
                <w:bCs w:val="0"/>
                <w:smallCaps w:val="0"/>
                <w:color w:val="auto"/>
                <w:spacing w:val="0"/>
                <w:sz w:val="20"/>
                <w:lang w:val="en-US"/>
              </w:rPr>
            </w:pPr>
            <w:r w:rsidRPr="009C33D2">
              <w:rPr>
                <w:rFonts w:ascii="Calibri" w:hAnsi="Calibri"/>
                <w:b/>
                <w:sz w:val="20"/>
                <w:lang w:val="en-US"/>
              </w:rPr>
              <w:t>Living Donor Team</w:t>
            </w:r>
            <w:r w:rsidRPr="009C33D2">
              <w:rPr>
                <w:rFonts w:ascii="Calibri" w:hAnsi="Calibri"/>
                <w:b/>
                <w:sz w:val="20"/>
                <w:lang w:val="en-US"/>
              </w:rPr>
              <w:br/>
            </w:r>
            <w:r w:rsidRPr="009C33D2">
              <w:rPr>
                <w:rFonts w:ascii="Calibri" w:hAnsi="Calibri"/>
                <w:sz w:val="20"/>
                <w:lang w:val="en-US"/>
              </w:rPr>
              <w:t>MUSC Transplant Center</w:t>
            </w:r>
            <w:r w:rsidRPr="009C33D2">
              <w:rPr>
                <w:rFonts w:ascii="Calibri" w:hAnsi="Calibri"/>
                <w:b/>
                <w:sz w:val="20"/>
                <w:lang w:val="en-US"/>
              </w:rPr>
              <w:br/>
            </w:r>
            <w:r w:rsidRPr="009C33D2">
              <w:rPr>
                <w:rFonts w:ascii="Calibri" w:hAnsi="Calibri"/>
                <w:sz w:val="20"/>
                <w:lang w:val="en-US"/>
              </w:rPr>
              <w:t>162 Ashley Ave., MSC 586</w:t>
            </w:r>
            <w:r w:rsidRPr="009C33D2">
              <w:rPr>
                <w:rFonts w:ascii="Calibri" w:hAnsi="Calibri"/>
                <w:b/>
                <w:sz w:val="20"/>
                <w:lang w:val="en-US"/>
              </w:rPr>
              <w:br/>
            </w:r>
            <w:r w:rsidRPr="009C33D2">
              <w:rPr>
                <w:rFonts w:ascii="Calibri" w:hAnsi="Calibri"/>
                <w:sz w:val="20"/>
                <w:lang w:val="en-US"/>
              </w:rPr>
              <w:t>Charleston, SC 29425</w:t>
            </w:r>
            <w:r w:rsidRPr="009C33D2">
              <w:rPr>
                <w:rFonts w:ascii="Calibri" w:hAnsi="Calibri"/>
                <w:b/>
                <w:sz w:val="20"/>
                <w:lang w:val="en-US"/>
              </w:rPr>
              <w:br/>
              <w:t>Phone</w:t>
            </w:r>
            <w:r w:rsidRPr="009C33D2">
              <w:rPr>
                <w:rFonts w:ascii="Calibri" w:hAnsi="Calibri"/>
                <w:sz w:val="20"/>
                <w:lang w:val="en-US"/>
              </w:rPr>
              <w:t>: (843) 792-1594</w:t>
            </w:r>
            <w:r w:rsidRPr="009C33D2">
              <w:rPr>
                <w:rFonts w:ascii="Calibri" w:hAnsi="Calibri"/>
                <w:sz w:val="20"/>
                <w:lang w:val="en-US"/>
              </w:rPr>
              <w:br/>
            </w:r>
            <w:r w:rsidRPr="009C33D2">
              <w:rPr>
                <w:rFonts w:ascii="Calibri" w:hAnsi="Calibri"/>
                <w:b/>
                <w:sz w:val="20"/>
                <w:lang w:val="en-US"/>
              </w:rPr>
              <w:t>Email</w:t>
            </w:r>
            <w:r w:rsidRPr="009C33D2">
              <w:rPr>
                <w:rFonts w:ascii="Calibri" w:hAnsi="Calibri"/>
                <w:sz w:val="20"/>
                <w:lang w:val="en-US"/>
              </w:rPr>
              <w:t>: LiveDonor@musc.edu</w:t>
            </w:r>
          </w:p>
        </w:tc>
      </w:tr>
    </w:tbl>
    <w:p w:rsidR="00885048" w:rsidRPr="003F15C2" w:rsidRDefault="00CF14F1" w:rsidP="00485BE8">
      <w:pPr>
        <w:spacing w:after="0" w:line="240" w:lineRule="auto"/>
        <w:jc w:val="center"/>
      </w:pPr>
      <w:r w:rsidRPr="003F15C2">
        <w:rPr>
          <w:rStyle w:val="IntenseReference"/>
          <w:rFonts w:ascii="Calibri" w:hAnsi="Calibri"/>
          <w:color w:val="auto"/>
          <w:sz w:val="28"/>
          <w:szCs w:val="28"/>
        </w:rPr>
        <w:t>Dona</w:t>
      </w:r>
      <w:r>
        <w:rPr>
          <w:rStyle w:val="IntenseReference"/>
          <w:rFonts w:ascii="Calibri" w:hAnsi="Calibri"/>
          <w:color w:val="auto"/>
          <w:sz w:val="28"/>
          <w:szCs w:val="28"/>
        </w:rPr>
        <w:t>ción</w:t>
      </w:r>
      <w:r w:rsidR="009C33D2">
        <w:rPr>
          <w:rStyle w:val="IntenseReference"/>
          <w:rFonts w:ascii="Calibri" w:hAnsi="Calibri"/>
          <w:color w:val="auto"/>
          <w:sz w:val="28"/>
          <w:szCs w:val="28"/>
        </w:rPr>
        <w:t xml:space="preserve"> de </w:t>
      </w:r>
      <w:r w:rsidR="003F11FE">
        <w:rPr>
          <w:rStyle w:val="IntenseReference"/>
          <w:rFonts w:ascii="Calibri" w:hAnsi="Calibri"/>
          <w:color w:val="auto"/>
          <w:sz w:val="28"/>
          <w:szCs w:val="28"/>
        </w:rPr>
        <w:t>Riñó</w:t>
      </w:r>
      <w:r w:rsidR="0099158D" w:rsidRPr="003F15C2">
        <w:rPr>
          <w:rStyle w:val="IntenseReference"/>
          <w:rFonts w:ascii="Calibri" w:hAnsi="Calibri"/>
          <w:color w:val="auto"/>
          <w:sz w:val="28"/>
          <w:szCs w:val="28"/>
        </w:rPr>
        <w:t>n</w:t>
      </w:r>
      <w:r w:rsidR="009C33D2">
        <w:rPr>
          <w:rStyle w:val="IntenseReference"/>
          <w:rFonts w:ascii="Calibri" w:hAnsi="Calibri"/>
          <w:color w:val="auto"/>
          <w:sz w:val="28"/>
          <w:szCs w:val="28"/>
        </w:rPr>
        <w:t xml:space="preserve"> en vida</w:t>
      </w:r>
      <w:r w:rsidR="0099158D" w:rsidRPr="003F15C2">
        <w:rPr>
          <w:rStyle w:val="IntenseReference"/>
          <w:rFonts w:ascii="Calibri" w:hAnsi="Calibri"/>
          <w:color w:val="auto"/>
          <w:sz w:val="28"/>
          <w:szCs w:val="28"/>
        </w:rPr>
        <w:t>:</w:t>
      </w:r>
      <w:r w:rsidR="009F1508" w:rsidRPr="003F15C2">
        <w:rPr>
          <w:rStyle w:val="IntenseReference"/>
          <w:rFonts w:ascii="Calibri" w:hAnsi="Calibri"/>
          <w:color w:val="auto"/>
          <w:sz w:val="28"/>
          <w:szCs w:val="28"/>
        </w:rPr>
        <w:t xml:space="preserve"> </w:t>
      </w:r>
      <w:r w:rsidR="007C3A9D" w:rsidRPr="003F15C2">
        <w:rPr>
          <w:rStyle w:val="IntenseReference"/>
          <w:rFonts w:ascii="Calibri" w:hAnsi="Calibri"/>
          <w:color w:val="auto"/>
          <w:sz w:val="28"/>
          <w:szCs w:val="28"/>
        </w:rPr>
        <w:t>Paso</w:t>
      </w:r>
      <w:r w:rsidR="009F1508" w:rsidRPr="003F15C2">
        <w:rPr>
          <w:rStyle w:val="IntenseReference"/>
          <w:rFonts w:ascii="Calibri" w:hAnsi="Calibri"/>
          <w:color w:val="auto"/>
          <w:sz w:val="28"/>
          <w:szCs w:val="28"/>
        </w:rPr>
        <w:t xml:space="preserve"> </w:t>
      </w:r>
      <w:r w:rsidR="003B1112">
        <w:rPr>
          <w:rStyle w:val="IntenseReference"/>
          <w:rFonts w:ascii="Calibri" w:hAnsi="Calibri"/>
          <w:color w:val="auto"/>
          <w:sz w:val="28"/>
          <w:szCs w:val="28"/>
        </w:rPr>
        <w:t>a</w:t>
      </w:r>
      <w:r w:rsidR="007C3A9D" w:rsidRPr="003F15C2">
        <w:rPr>
          <w:rStyle w:val="IntenseReference"/>
          <w:rFonts w:ascii="Calibri" w:hAnsi="Calibri"/>
          <w:color w:val="auto"/>
          <w:sz w:val="28"/>
          <w:szCs w:val="28"/>
        </w:rPr>
        <w:t xml:space="preserve"> Paso</w:t>
      </w:r>
      <w:r w:rsidR="003F782F" w:rsidRPr="003F15C2">
        <w:rPr>
          <w:rStyle w:val="IntenseReference"/>
          <w:rFonts w:ascii="Calibri" w:hAnsi="Calibri"/>
          <w:color w:val="auto"/>
          <w:sz w:val="24"/>
          <w:szCs w:val="28"/>
        </w:rPr>
        <w:br/>
      </w:r>
    </w:p>
    <w:tbl>
      <w:tblPr>
        <w:tblStyle w:val="TableGrid"/>
        <w:tblW w:w="14400" w:type="dxa"/>
        <w:tblCellMar>
          <w:top w:w="58" w:type="dxa"/>
          <w:left w:w="158" w:type="dxa"/>
          <w:bottom w:w="58" w:type="dxa"/>
          <w:right w:w="158" w:type="dxa"/>
        </w:tblCellMar>
        <w:tblLook w:val="04A0" w:firstRow="1" w:lastRow="0" w:firstColumn="1" w:lastColumn="0" w:noHBand="0" w:noVBand="1"/>
      </w:tblPr>
      <w:tblGrid>
        <w:gridCol w:w="3312"/>
        <w:gridCol w:w="336"/>
        <w:gridCol w:w="3456"/>
        <w:gridCol w:w="336"/>
        <w:gridCol w:w="3312"/>
        <w:gridCol w:w="336"/>
        <w:gridCol w:w="3168"/>
        <w:gridCol w:w="144"/>
      </w:tblGrid>
      <w:tr w:rsidR="00485BE8" w:rsidRPr="003F15C2" w:rsidTr="00485BE8">
        <w:tc>
          <w:tcPr>
            <w:tcW w:w="331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E77BD" w:rsidRPr="003F15C2" w:rsidRDefault="00C05342" w:rsidP="007C3A9D">
            <w:pPr>
              <w:jc w:val="center"/>
              <w:rPr>
                <w:b/>
                <w:smallCaps/>
                <w:sz w:val="24"/>
              </w:rPr>
            </w:pPr>
            <w:r w:rsidRPr="003F15C2">
              <w:rPr>
                <w:b/>
                <w:smallCaps/>
                <w:sz w:val="24"/>
              </w:rPr>
              <w:t>1</w:t>
            </w:r>
            <w:r w:rsidR="007C3A9D" w:rsidRPr="003F15C2">
              <w:rPr>
                <w:b/>
                <w:smallCaps/>
                <w:sz w:val="24"/>
                <w:vertAlign w:val="superscript"/>
              </w:rPr>
              <w:t>er</w:t>
            </w:r>
            <w:r w:rsidR="007C3A9D" w:rsidRPr="003F15C2">
              <w:rPr>
                <w:b/>
                <w:smallCaps/>
                <w:sz w:val="24"/>
              </w:rPr>
              <w:t xml:space="preserve"> Paso</w:t>
            </w:r>
            <w:r w:rsidR="006E0D12" w:rsidRPr="003F15C2">
              <w:rPr>
                <w:b/>
                <w:smallCaps/>
                <w:sz w:val="24"/>
              </w:rPr>
              <w:t xml:space="preserve">: </w:t>
            </w:r>
            <w:r w:rsidR="003B1112">
              <w:rPr>
                <w:b/>
                <w:smallCaps/>
                <w:sz w:val="24"/>
              </w:rPr>
              <w:t>Remisión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7BD" w:rsidRPr="003F15C2" w:rsidRDefault="00AE77BD" w:rsidP="00633583">
            <w:pPr>
              <w:jc w:val="center"/>
              <w:rPr>
                <w:b/>
                <w:smallCaps/>
                <w:sz w:val="24"/>
              </w:rPr>
            </w:pPr>
            <w:r w:rsidRPr="003F15C2">
              <w:rPr>
                <w:b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0F95A6" wp14:editId="1EECB322">
                      <wp:simplePos x="0" y="0"/>
                      <wp:positionH relativeFrom="column">
                        <wp:posOffset>-64593</wp:posOffset>
                      </wp:positionH>
                      <wp:positionV relativeFrom="paragraph">
                        <wp:posOffset>-1905</wp:posOffset>
                      </wp:positionV>
                      <wp:extent cx="287020" cy="212090"/>
                      <wp:effectExtent l="0" t="19050" r="36830" b="3556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20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5.1pt;margin-top:-.15pt;width:22.6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p2dwIAAEAFAAAOAAAAZHJzL2Uyb0RvYy54bWysVE1PGzEQvVfqf7B8L7sJUCBigyIQVSUE&#10;ER/ibLx2diXb446dbNJf37F3syBAPVTNwfF4Zt543r7x+cXWGrZRGFpwFZ8clJwpJ6Fu3ariT4/X&#10;3045C1G4WhhwquI7FfjF/OuX887P1BQaMLVCRiAuzDpf8SZGPyuKIBtlRTgArxw5NaAVkUxcFTWK&#10;jtCtKaZl+b3oAGuPIFUIdHrVO/k842utZLzTOqjITMXpbjGvmNeXtBbzczFbofBNK4driH+4hRWt&#10;o6Ij1JWIgq2x/QBlW4kQQMcDCbYArVupcg/UzaR8181DI7zKvRA5wY80hf8HK283S2RtXfFDzpyw&#10;9Inu21UT2QIROnaYCOp8mFHcg1/iYAXapm63Gm36pz7YNpO6G0lV28gkHU5PT8opUS/JNZ1My7NM&#10;evGa7DHEHwosS5uKYyqfq2dCxeYmRCpLCftAMtKV+kvkXdwZle5h3L3S1E0qm7OzjtSlQbYRpAAh&#10;pXJx0rsaUav++LikX+qUiowZ2cqACVm3xozYA0DS6EfsHmaIT6kqy3BMLv92sT55zMiVwcUx2bYO&#10;8DMAQ10Nlfv4PUk9NYmlF6h39K0R+iEIXl63xPiNCHEpkFRPH4kmOd7Rog10FYdhx1kD+Puz8xRP&#10;YiQvZx1NUcXDr7VAxZn56UimZ5OjozR22Tg6PklCwLeel7cet7aXQJ9pQm+Gl3mb4qPZbzWCfaaB&#10;X6Sq5BJOUu2Ky4h74zL2001PhlSLRQ6jUfMi3rgHLxN4YjVp6XH7LNAPsouk11vYT5yYvdNdH5sy&#10;HSzWEXSbRfnK68A3jWkWzvCkpHfgrZ2jXh+++R8AAAD//wMAUEsDBBQABgAIAAAAIQDOV5Cb2wAA&#10;AAcBAAAPAAAAZHJzL2Rvd25yZXYueG1sTI/NTsMwEITvSLyDtUjcWjsJjVCIU6FKvXGhoApubrzE&#10;Ef4JsZuat2c5wWl3NaPZb9ptdpYtOMcxeAnFWgBD3wc9+kHC68t+dQ8sJuW1ssGjhG+MsO2ur1rV&#10;6HDxz7gc0sAoxMdGSTApTQ3nsTfoVFyHCT1pH2F2KtE5D1zP6kLhzvJSiJo7NXr6YNSEO4P95+Hs&#10;JOTFfuWnut693aGpN8Id9++hlPL2Jj8+AEuY058ZfvEJHTpiOoWz15FZCatClGSlpQJGerWhaiea&#10;VQG8a/l//u4HAAD//wMAUEsBAi0AFAAGAAgAAAAhALaDOJL+AAAA4QEAABMAAAAAAAAAAAAAAAAA&#10;AAAAAFtDb250ZW50X1R5cGVzXS54bWxQSwECLQAUAAYACAAAACEAOP0h/9YAAACUAQAACwAAAAAA&#10;AAAAAAAAAAAvAQAAX3JlbHMvLnJlbHNQSwECLQAUAAYACAAAACEA9L9adncCAABABQAADgAAAAAA&#10;AAAAAAAAAAAuAgAAZHJzL2Uyb0RvYy54bWxQSwECLQAUAAYACAAAACEAzleQm9sAAAAHAQAADwAA&#10;AAAAAAAAAAAAAADRBAAAZHJzL2Rvd25yZXYueG1sUEsFBgAAAAAEAAQA8wAAANkFAAAAAA==&#10;" adj="1361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77BD" w:rsidRPr="003F15C2" w:rsidRDefault="007C3A9D" w:rsidP="00E44186">
            <w:pPr>
              <w:jc w:val="center"/>
              <w:rPr>
                <w:b/>
                <w:smallCaps/>
                <w:sz w:val="24"/>
              </w:rPr>
            </w:pPr>
            <w:r w:rsidRPr="003F15C2">
              <w:rPr>
                <w:b/>
                <w:smallCaps/>
                <w:sz w:val="24"/>
              </w:rPr>
              <w:t>2</w:t>
            </w:r>
            <w:r w:rsidRPr="003F15C2">
              <w:rPr>
                <w:b/>
                <w:smallCaps/>
                <w:sz w:val="24"/>
                <w:vertAlign w:val="superscript"/>
              </w:rPr>
              <w:t>do</w:t>
            </w:r>
            <w:r w:rsidRPr="003F15C2">
              <w:rPr>
                <w:b/>
                <w:smallCaps/>
                <w:sz w:val="24"/>
              </w:rPr>
              <w:t xml:space="preserve"> paso:</w:t>
            </w:r>
            <w:r w:rsidR="00C05342" w:rsidRPr="003F15C2">
              <w:rPr>
                <w:b/>
                <w:smallCaps/>
                <w:sz w:val="24"/>
              </w:rPr>
              <w:t xml:space="preserve"> </w:t>
            </w:r>
            <w:r w:rsidR="00E44186">
              <w:rPr>
                <w:b/>
                <w:smallCaps/>
                <w:sz w:val="24"/>
              </w:rPr>
              <w:t>Prueba</w:t>
            </w:r>
            <w:r w:rsidR="00EC1B44">
              <w:rPr>
                <w:b/>
                <w:smallCaps/>
                <w:sz w:val="24"/>
              </w:rPr>
              <w:t xml:space="preserve"> Preliminar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7BD" w:rsidRPr="003F15C2" w:rsidRDefault="00AE77BD" w:rsidP="00633583">
            <w:pPr>
              <w:jc w:val="center"/>
              <w:rPr>
                <w:b/>
                <w:smallCaps/>
                <w:sz w:val="24"/>
              </w:rPr>
            </w:pPr>
            <w:r w:rsidRPr="003F15C2">
              <w:rPr>
                <w:b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A0F12C" wp14:editId="2E510C50">
                      <wp:simplePos x="0" y="0"/>
                      <wp:positionH relativeFrom="column">
                        <wp:posOffset>-76658</wp:posOffset>
                      </wp:positionH>
                      <wp:positionV relativeFrom="paragraph">
                        <wp:posOffset>4917</wp:posOffset>
                      </wp:positionV>
                      <wp:extent cx="287020" cy="212090"/>
                      <wp:effectExtent l="0" t="19050" r="36830" b="3556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20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-6.05pt;margin-top:.4pt;width:22.6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ildgIAAEAFAAAOAAAAZHJzL2Uyb0RvYy54bWysVFFP2zAQfp+0/2D5fSSt6ICKFFUgpkkI&#10;EAXxbBy7seT4vLPbtPv1OztpQID2MK0Prs93953vy3c+v9i1lm0VBgOu4pOjkjPlJNTGrSv+9Hj9&#10;7ZSzEIWrhQWnKr5XgV8svn457/xcTaEBWytkBOLCvPMVb2L086IIslGtCEfglSOnBmxFJBPXRY2i&#10;I/TWFtOy/F50gLVHkCoEOr3qnXyR8bVWMt5pHVRktuJ0t5hXzOtLWovFuZivUfjGyOEa4h9u0Qrj&#10;qOgIdSWiYBs0H6BaIxEC6HgkoS1AayNV7oG6mZTvulk1wqvcC5ET/EhT+H+w8nZ7j8zUFZ9x5kRL&#10;n+jBrJvIlojQsVkiqPNhTnErf4+DFWibut1pbNM/9cF2mdT9SKraRSbpcHp6Uk6Jekmu6WRanmXS&#10;i9dkjyH+UNCytKk4pvK5eiZUbG9CpLKUcAgkI12pv0Texb1V6R7WPShN3aSyOTvrSF1aZFtBChBS&#10;KhcnvasRteqPZyX9UqdUZMzIVgZMyNpYO2IPAEmjH7F7mCE+paoswzG5/NvF+uQxI1cGF8fk1jjA&#10;zwAsdTVU7uMPJPXUJJZeoN7Tt0bohyB4eW2I8RsR4r1AUj19JJrkeEeLttBVHIYdZw3g78/OUzyJ&#10;kbycdTRFFQ+/NgIVZ/anI5meTY6P09hl43h2koSAbz0vbz1u014CfaYJvRle5m2Kj/aw1QjtMw38&#10;MlUll3CSaldcRjwYl7GfbnoypFoucxiNmhfxxq28TOCJ1aSlx92zQD/ILpJeb+EwcWL+Tnd9bMp0&#10;sNxE0CaL8pXXgW8a0yyc4UlJ78BbO0e9PnyLPwAAAP//AwBQSwMEFAAGAAgAAAAhAF3FnaHbAAAA&#10;BgEAAA8AAABkcnMvZG93bnJldi54bWxMj8FOwzAQRO9I/IO1SNxaJ2mJUIhToUq9caGgCm5uvI2j&#10;2usQu2n4e5YTnFajGc2+qTezd2LCMfaBFOTLDARSG0xPnYL3t93iEURMmox2gVDBN0bYNLc3ta5M&#10;uNIrTvvUCS6hWGkFNqWhkjK2Fr2OyzAgsXcKo9eJ5dhJM+orl3sniywrpdc98QerB9xabM/7i1cw&#10;T+5rfinL7ccabfmQ+cPuMxRK3d/Nz08gEs7pLwy/+IwODTMdw4VMFE7BIi9yjirgAWyvVqyOfNcF&#10;yKaW//GbHwAAAP//AwBQSwECLQAUAAYACAAAACEAtoM4kv4AAADhAQAAEwAAAAAAAAAAAAAAAAAA&#10;AAAAW0NvbnRlbnRfVHlwZXNdLnhtbFBLAQItABQABgAIAAAAIQA4/SH/1gAAAJQBAAALAAAAAAAA&#10;AAAAAAAAAC8BAABfcmVscy8ucmVsc1BLAQItABQABgAIAAAAIQAVqqildgIAAEAFAAAOAAAAAAAA&#10;AAAAAAAAAC4CAABkcnMvZTJvRG9jLnhtbFBLAQItABQABgAIAAAAIQBdxZ2h2wAAAAYBAAAPAAAA&#10;AAAAAAAAAAAAANAEAABkcnMvZG93bnJldi54bWxQSwUGAAAAAAQABADzAAAA2AUAAAAA&#10;" adj="1361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77BD" w:rsidRPr="003F15C2" w:rsidRDefault="007C3A9D" w:rsidP="00DC3272">
            <w:pPr>
              <w:jc w:val="center"/>
              <w:rPr>
                <w:b/>
                <w:smallCaps/>
                <w:sz w:val="24"/>
              </w:rPr>
            </w:pPr>
            <w:r w:rsidRPr="003F15C2">
              <w:rPr>
                <w:b/>
                <w:smallCaps/>
                <w:sz w:val="24"/>
              </w:rPr>
              <w:t>3</w:t>
            </w:r>
            <w:r w:rsidRPr="003F15C2">
              <w:rPr>
                <w:b/>
                <w:smallCaps/>
                <w:sz w:val="24"/>
                <w:vertAlign w:val="superscript"/>
              </w:rPr>
              <w:t>er</w:t>
            </w:r>
            <w:r w:rsidRPr="003F15C2">
              <w:rPr>
                <w:b/>
                <w:smallCaps/>
                <w:sz w:val="24"/>
              </w:rPr>
              <w:t xml:space="preserve"> Paso</w:t>
            </w:r>
            <w:r w:rsidR="006E0D12" w:rsidRPr="003F15C2">
              <w:rPr>
                <w:b/>
                <w:smallCaps/>
                <w:sz w:val="24"/>
              </w:rPr>
              <w:t xml:space="preserve">: </w:t>
            </w:r>
            <w:r w:rsidR="00DC3272" w:rsidRPr="003F15C2">
              <w:rPr>
                <w:b/>
                <w:smallCaps/>
                <w:sz w:val="24"/>
              </w:rPr>
              <w:t>Evaluación Completa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7BD" w:rsidRPr="003F15C2" w:rsidRDefault="00BB5A9F" w:rsidP="00633583">
            <w:pPr>
              <w:jc w:val="center"/>
              <w:rPr>
                <w:b/>
                <w:smallCaps/>
                <w:sz w:val="24"/>
              </w:rPr>
            </w:pPr>
            <w:r w:rsidRPr="003F15C2">
              <w:rPr>
                <w:b/>
                <w:smallCap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521F1E" wp14:editId="4780BBB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1270</wp:posOffset>
                      </wp:positionV>
                      <wp:extent cx="287020" cy="212090"/>
                      <wp:effectExtent l="0" t="19050" r="36830" b="3556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20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-3.65pt;margin-top:.1pt;width:22.6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fZdgIAAEAFAAAOAAAAZHJzL2Uyb0RvYy54bWysVFFP2zAQfp+0/2D5fSStyoCKFFUgpkkI&#10;EAXxbBy7iWT7vLPbtPv1OztpQID2MK0Prs93953vy3c+v9hZw7YKQwuu4pOjkjPlJNStW1f86fH6&#10;2ylnIQpXCwNOVXyvAr9YfP1y3vm5mkIDplbICMSFeecr3sTo50URZKOsCEfglSOnBrQikonrokbR&#10;Ebo1xbQsvxcdYO0RpAqBTq96J19kfK2VjHdaBxWZqTjdLeYV8/qS1mJxLuZrFL5p5XAN8Q+3sKJ1&#10;VHSEuhJRsA22H6BsKxEC6HgkwRagdStV7oG6mZTvulk1wqvcC5ET/EhT+H+w8nZ7j6ytKz7jzAlL&#10;n+ihXTeRLRGhY7NEUOfDnOJW/h4HK9A2dbvTaNM/9cF2mdT9SKraRSbpcHp6Uk6Jekmu6WRanmXS&#10;i9dkjyH+UGBZ2lQcU/lcPRMqtjchUllKOASSka7UXyLv4t6odA/jHpSmblLZnJ11pC4Nsq0gBQgp&#10;lYuT3tWIWvXHxyX9UqdUZMzIVgZMyLo1ZsQeAJJGP2L3MEN8SlVZhmNy+beL9cljRq4MLo7JtnWA&#10;nwEY6mqo3McfSOqpSSy9QL2nb43QD0Hw8rolxm9EiPcCSfX0kWiS4x0t2kBXcRh2nDWAvz87T/Ek&#10;RvJy1tEUVTz82ghUnJmfjmR6NpnN0thlY3Z8koSAbz0vbz1uYy+BPtOE3gwv8zbFR3PYagT7TAO/&#10;TFXJJZyk2hWXEQ/GZeynm54MqZbLHEaj5kW8cSsvE3hiNWnpcfcs0A+yi6TXWzhMnJi/010fmzId&#10;LDcRdJtF+crrwDeNaRbO8KSkd+CtnaNeH77FHwAAAP//AwBQSwMEFAAGAAgAAAAhAMnphc3aAAAA&#10;BQEAAA8AAABkcnMvZG93bnJldi54bWxMjjFPwzAUhHck/oP1kNhahwTcEuJUqFI3FgpCdHPjRxxh&#10;P4fYTc2/x0wwnU53uvuaTXKWzTiFwZOEm2UBDKnzeqBewuvLbrEGFqIirawnlPCNATbt5UWjau3P&#10;9IzzPvYsj1ColQQT41hzHjqDToWlH5Fy9uEnp2K2U8/1pM553FleFoXgTg2UH4wacWuw+9yfnIQ0&#10;26/0JMT2/RaNuCvc2+7gSymvr9LjA7CIKf6V4Rc/o0ObmY7+RDowK2GxqnJTQgksp9XqHtgxayWA&#10;tw3/T9/+AAAA//8DAFBLAQItABQABgAIAAAAIQC2gziS/gAAAOEBAAATAAAAAAAAAAAAAAAAAAAA&#10;AABbQ29udGVudF9UeXBlc10ueG1sUEsBAi0AFAAGAAgAAAAhADj9If/WAAAAlAEAAAsAAAAAAAAA&#10;AAAAAAAALwEAAF9yZWxzLy5yZWxzUEsBAi0AFAAGAAgAAAAhAKXSl9l2AgAAQAUAAA4AAAAAAAAA&#10;AAAAAAAALgIAAGRycy9lMm9Eb2MueG1sUEsBAi0AFAAGAAgAAAAhAMnphc3aAAAABQEAAA8AAAAA&#10;AAAAAAAAAAAA0AQAAGRycy9kb3ducmV2LnhtbFBLBQYAAAAABAAEAPMAAADXBQAAAAA=&#10;" adj="1361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31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AE77BD" w:rsidRPr="003F15C2" w:rsidRDefault="006E0D12" w:rsidP="00DC3272">
            <w:pPr>
              <w:jc w:val="center"/>
              <w:rPr>
                <w:b/>
                <w:smallCaps/>
                <w:sz w:val="24"/>
              </w:rPr>
            </w:pPr>
            <w:r w:rsidRPr="00485BE8">
              <w:rPr>
                <w:b/>
                <w:smallCaps/>
                <w:sz w:val="20"/>
              </w:rPr>
              <w:t>4</w:t>
            </w:r>
            <w:r w:rsidR="007C3A9D" w:rsidRPr="00485BE8">
              <w:rPr>
                <w:b/>
                <w:smallCaps/>
                <w:sz w:val="20"/>
                <w:vertAlign w:val="superscript"/>
              </w:rPr>
              <w:t>to</w:t>
            </w:r>
            <w:r w:rsidR="007C3A9D" w:rsidRPr="00485BE8">
              <w:rPr>
                <w:b/>
                <w:smallCaps/>
                <w:sz w:val="20"/>
              </w:rPr>
              <w:t xml:space="preserve"> Paso</w:t>
            </w:r>
            <w:r w:rsidRPr="00485BE8">
              <w:rPr>
                <w:b/>
                <w:smallCaps/>
                <w:sz w:val="20"/>
              </w:rPr>
              <w:t xml:space="preserve">: </w:t>
            </w:r>
            <w:r w:rsidR="00DC3272" w:rsidRPr="00485BE8">
              <w:rPr>
                <w:b/>
                <w:smallCaps/>
                <w:sz w:val="20"/>
              </w:rPr>
              <w:t xml:space="preserve">Análisis de la </w:t>
            </w:r>
            <w:r w:rsidR="00AE77BD" w:rsidRPr="00485BE8">
              <w:rPr>
                <w:b/>
                <w:smallCaps/>
                <w:sz w:val="20"/>
              </w:rPr>
              <w:t>Evalua</w:t>
            </w:r>
            <w:r w:rsidR="00DC3272" w:rsidRPr="00485BE8">
              <w:rPr>
                <w:b/>
                <w:smallCaps/>
                <w:sz w:val="20"/>
              </w:rPr>
              <w:t>ció</w:t>
            </w:r>
            <w:r w:rsidR="00AE77BD" w:rsidRPr="00485BE8">
              <w:rPr>
                <w:b/>
                <w:smallCaps/>
                <w:sz w:val="20"/>
              </w:rPr>
              <w:t xml:space="preserve">n </w:t>
            </w:r>
          </w:p>
        </w:tc>
      </w:tr>
      <w:tr w:rsidR="00485BE8" w:rsidRPr="003F15C2" w:rsidTr="00485BE8">
        <w:tc>
          <w:tcPr>
            <w:tcW w:w="3312" w:type="dxa"/>
            <w:tcBorders>
              <w:bottom w:val="single" w:sz="4" w:space="0" w:color="auto"/>
              <w:right w:val="single" w:sz="4" w:space="0" w:color="auto"/>
            </w:tcBorders>
          </w:tcPr>
          <w:p w:rsidR="003F782F" w:rsidRPr="003F15C2" w:rsidRDefault="001411DC" w:rsidP="00C25647">
            <w:r w:rsidRPr="003B1112">
              <w:t xml:space="preserve">Después </w:t>
            </w:r>
            <w:r w:rsidR="003B1112" w:rsidRPr="003B1112">
              <w:t>de completar e</w:t>
            </w:r>
            <w:r w:rsidR="000270FD" w:rsidRPr="003B1112">
              <w:t xml:space="preserve">l formulario </w:t>
            </w:r>
            <w:r w:rsidR="00A30FB2" w:rsidRPr="003B1112">
              <w:rPr>
                <w:i/>
                <w:u w:val="single"/>
              </w:rPr>
              <w:t xml:space="preserve">Historial </w:t>
            </w:r>
            <w:r w:rsidR="003B1112" w:rsidRPr="003B1112">
              <w:rPr>
                <w:i/>
                <w:u w:val="single"/>
              </w:rPr>
              <w:t>M</w:t>
            </w:r>
            <w:r w:rsidR="003B1112" w:rsidRPr="003B1112">
              <w:rPr>
                <w:rFonts w:cs="Arial"/>
                <w:i/>
                <w:u w:val="single"/>
              </w:rPr>
              <w:t>édico del P</w:t>
            </w:r>
            <w:r w:rsidR="00A30FB2" w:rsidRPr="003B1112">
              <w:rPr>
                <w:rFonts w:cs="Arial"/>
                <w:i/>
                <w:u w:val="single"/>
              </w:rPr>
              <w:t>aciente</w:t>
            </w:r>
            <w:r w:rsidR="003B1112" w:rsidRPr="003B1112">
              <w:rPr>
                <w:rFonts w:cs="Arial"/>
                <w:i/>
                <w:u w:val="single"/>
              </w:rPr>
              <w:t xml:space="preserve"> Donante V</w:t>
            </w:r>
            <w:r w:rsidR="007E21BB" w:rsidRPr="003B1112">
              <w:rPr>
                <w:rFonts w:cs="Arial"/>
                <w:i/>
                <w:u w:val="single"/>
              </w:rPr>
              <w:t>ivo</w:t>
            </w:r>
            <w:r w:rsidR="003B1112">
              <w:t>,</w:t>
            </w:r>
            <w:r w:rsidR="007E21BB" w:rsidRPr="003B1112">
              <w:t xml:space="preserve"> por</w:t>
            </w:r>
            <w:r w:rsidR="003B1112">
              <w:t xml:space="preserve"> favor devuélvalo por correo a la atención de </w:t>
            </w:r>
            <w:r w:rsidR="007E21BB" w:rsidRPr="003B1112">
              <w:t>MUSC</w:t>
            </w:r>
            <w:r w:rsidR="007E21BB" w:rsidRPr="003F15C2">
              <w:t xml:space="preserve">.  </w:t>
            </w:r>
          </w:p>
          <w:p w:rsidR="007E21BB" w:rsidRPr="003F15C2" w:rsidRDefault="007E21BB" w:rsidP="00C25647"/>
          <w:p w:rsidR="00AE77BD" w:rsidRPr="003F15C2" w:rsidRDefault="003F15C2" w:rsidP="00C25647">
            <w:r>
              <w:t xml:space="preserve">Dentro de </w:t>
            </w:r>
            <w:r w:rsidR="003B1112">
              <w:t xml:space="preserve">las </w:t>
            </w:r>
            <w:r w:rsidR="003F782F" w:rsidRPr="003F15C2">
              <w:t>72 hor</w:t>
            </w:r>
            <w:r>
              <w:t>a</w:t>
            </w:r>
            <w:r w:rsidR="003F782F" w:rsidRPr="003F15C2">
              <w:t xml:space="preserve">s </w:t>
            </w:r>
            <w:r>
              <w:t xml:space="preserve">de </w:t>
            </w:r>
            <w:r w:rsidR="009E7D3B">
              <w:t xml:space="preserve">haber </w:t>
            </w:r>
            <w:r>
              <w:t>recib</w:t>
            </w:r>
            <w:r w:rsidR="009E7D3B">
              <w:t>ido</w:t>
            </w:r>
            <w:r w:rsidR="003B1112">
              <w:t xml:space="preserve"> su </w:t>
            </w:r>
            <w:r w:rsidR="009E7D3B">
              <w:t xml:space="preserve"> formulario</w:t>
            </w:r>
            <w:r w:rsidR="003F782F" w:rsidRPr="003F15C2">
              <w:t xml:space="preserve">, </w:t>
            </w:r>
            <w:r w:rsidR="003B1112">
              <w:t>la e</w:t>
            </w:r>
            <w:r w:rsidR="009E7D3B">
              <w:t xml:space="preserve">nfermera </w:t>
            </w:r>
            <w:r w:rsidR="003B1112">
              <w:t>c</w:t>
            </w:r>
            <w:r w:rsidR="009E7D3B">
              <w:t>oordinadora</w:t>
            </w:r>
            <w:r w:rsidR="003F782F" w:rsidRPr="003F15C2">
              <w:t xml:space="preserve"> </w:t>
            </w:r>
            <w:r w:rsidR="006F093D">
              <w:t xml:space="preserve">revisará su historial médico y </w:t>
            </w:r>
            <w:r w:rsidR="000C1557">
              <w:t>lo llamará.</w:t>
            </w:r>
          </w:p>
          <w:p w:rsidR="00AE77BD" w:rsidRPr="003F15C2" w:rsidRDefault="00AE77BD" w:rsidP="00B8616D"/>
          <w:p w:rsidR="00AE77BD" w:rsidRPr="003F15C2" w:rsidRDefault="003F782F" w:rsidP="00310303">
            <w:r w:rsidRPr="003F15C2">
              <w:t>Dur</w:t>
            </w:r>
            <w:r w:rsidR="00F37768">
              <w:t>ante esta llamada</w:t>
            </w:r>
            <w:r w:rsidRPr="003F15C2">
              <w:t>,</w:t>
            </w:r>
            <w:r w:rsidR="003B1112">
              <w:t xml:space="preserve"> la e</w:t>
            </w:r>
            <w:r w:rsidR="00202AE1">
              <w:t>n</w:t>
            </w:r>
            <w:r w:rsidR="003B1112">
              <w:t xml:space="preserve">fermera coordinadora hablará con usted </w:t>
            </w:r>
            <w:r w:rsidR="00310303">
              <w:t xml:space="preserve">sobre </w:t>
            </w:r>
            <w:r w:rsidR="003B1112">
              <w:t xml:space="preserve">los próximos pasos del </w:t>
            </w:r>
            <w:r w:rsidR="00310303">
              <w:t xml:space="preserve">proceso y </w:t>
            </w:r>
            <w:r w:rsidR="009D2920">
              <w:t>programará</w:t>
            </w:r>
            <w:r w:rsidR="00202AE1">
              <w:t xml:space="preserve"> una cita para su</w:t>
            </w:r>
            <w:r w:rsidR="009D2920">
              <w:t>s</w:t>
            </w:r>
            <w:r w:rsidR="00202AE1">
              <w:t xml:space="preserve"> </w:t>
            </w:r>
            <w:r w:rsidR="009D2920">
              <w:t xml:space="preserve">pruebas </w:t>
            </w:r>
            <w:r w:rsidR="009472CD">
              <w:t xml:space="preserve">de sangre y orina preliminares.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7BD" w:rsidRPr="003F15C2" w:rsidRDefault="00AE77BD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D" w:rsidRPr="003F15C2" w:rsidRDefault="00EC1B44">
            <w:r>
              <w:t xml:space="preserve">Según su </w:t>
            </w:r>
            <w:r w:rsidR="006F093D">
              <w:t>ubicación,</w:t>
            </w:r>
            <w:r w:rsidR="003F782F" w:rsidRPr="003F15C2">
              <w:t xml:space="preserve"> </w:t>
            </w:r>
            <w:r>
              <w:t xml:space="preserve"> tendrá que ir a</w:t>
            </w:r>
            <w:r w:rsidR="006F093D">
              <w:t xml:space="preserve"> MUSC o a un laboratorio cer</w:t>
            </w:r>
            <w:r>
              <w:t>cano</w:t>
            </w:r>
            <w:r w:rsidR="003F782F" w:rsidRPr="003F15C2">
              <w:t xml:space="preserve"> </w:t>
            </w:r>
            <w:r w:rsidR="006F093D">
              <w:t xml:space="preserve">para </w:t>
            </w:r>
            <w:r w:rsidR="00E328F8">
              <w:t>hacerse las pruebas</w:t>
            </w:r>
            <w:r w:rsidR="00133FD9">
              <w:t xml:space="preserve"> de</w:t>
            </w:r>
            <w:r w:rsidR="00E328F8">
              <w:t xml:space="preserve"> </w:t>
            </w:r>
            <w:r w:rsidR="00133FD9">
              <w:t xml:space="preserve"> </w:t>
            </w:r>
            <w:r>
              <w:t xml:space="preserve">sangre y </w:t>
            </w:r>
            <w:r w:rsidR="006F093D">
              <w:t>orina</w:t>
            </w:r>
            <w:r w:rsidR="00133FD9">
              <w:t xml:space="preserve">. </w:t>
            </w:r>
            <w:r w:rsidR="006F093D">
              <w:t xml:space="preserve"> </w:t>
            </w:r>
          </w:p>
          <w:p w:rsidR="00AE77BD" w:rsidRPr="003F15C2" w:rsidRDefault="00AE77BD"/>
          <w:p w:rsidR="00AE77BD" w:rsidRPr="003F15C2" w:rsidRDefault="00CC6BA3">
            <w:r>
              <w:t>Además,</w:t>
            </w:r>
            <w:r w:rsidR="001E65C8">
              <w:t xml:space="preserve"> </w:t>
            </w:r>
            <w:r w:rsidR="00483066">
              <w:t>necesitará</w:t>
            </w:r>
            <w:r w:rsidR="001E65C8">
              <w:t xml:space="preserve"> </w:t>
            </w:r>
            <w:r>
              <w:t xml:space="preserve">tener puesto un </w:t>
            </w:r>
            <w:r w:rsidR="00D611B5">
              <w:t>tensiómetro</w:t>
            </w:r>
            <w:r w:rsidR="00E328F8">
              <w:t xml:space="preserve"> </w:t>
            </w:r>
            <w:r w:rsidR="001E65C8">
              <w:t>por un día completo</w:t>
            </w:r>
            <w:r w:rsidR="008C03FE" w:rsidRPr="003F15C2">
              <w:t>.</w:t>
            </w:r>
            <w:r w:rsidR="00E328F8">
              <w:t xml:space="preserve"> </w:t>
            </w:r>
            <w:r w:rsidR="009A62F6">
              <w:t xml:space="preserve"> </w:t>
            </w:r>
          </w:p>
          <w:p w:rsidR="00AE77BD" w:rsidRPr="003F15C2" w:rsidRDefault="00AE77BD"/>
          <w:p w:rsidR="001E65C8" w:rsidRDefault="00483066" w:rsidP="00E50711">
            <w:pPr>
              <w:rPr>
                <w:rFonts w:ascii="Segoe UI Symbol" w:hAnsi="Segoe UI Symbol"/>
              </w:rPr>
            </w:pPr>
            <w:r>
              <w:t xml:space="preserve">Puede </w:t>
            </w:r>
            <w:r w:rsidR="00310303">
              <w:t>recoger</w:t>
            </w:r>
            <w:r>
              <w:t xml:space="preserve"> el </w:t>
            </w:r>
            <w:r w:rsidR="00D611B5">
              <w:t>tensiómetro</w:t>
            </w:r>
            <w:r w:rsidR="00E328F8">
              <w:t xml:space="preserve"> </w:t>
            </w:r>
            <w:r w:rsidR="00E25C84">
              <w:t xml:space="preserve">en </w:t>
            </w:r>
            <w:r w:rsidR="001E65C8">
              <w:t xml:space="preserve">el </w:t>
            </w:r>
            <w:r w:rsidR="00E25C84">
              <w:t>labo</w:t>
            </w:r>
            <w:r w:rsidR="001E65C8">
              <w:t xml:space="preserve">ratorio </w:t>
            </w:r>
            <w:r w:rsidR="00E328F8" w:rsidRPr="00E328F8">
              <w:t>más</w:t>
            </w:r>
            <w:r w:rsidR="001E65C8">
              <w:rPr>
                <w:rFonts w:ascii="Segoe UI Symbol" w:hAnsi="Segoe UI Symbol"/>
              </w:rPr>
              <w:t xml:space="preserve"> </w:t>
            </w:r>
            <w:r w:rsidR="001E65C8" w:rsidRPr="00E25C84">
              <w:t>cerca</w:t>
            </w:r>
            <w:r>
              <w:t xml:space="preserve">no o </w:t>
            </w:r>
            <w:r w:rsidR="001E65C8" w:rsidRPr="00E25C84">
              <w:t xml:space="preserve"> podemos </w:t>
            </w:r>
            <w:r w:rsidR="00734C67">
              <w:t xml:space="preserve">enviarle uno </w:t>
            </w:r>
            <w:r w:rsidR="00E25C84">
              <w:rPr>
                <w:rFonts w:ascii="Segoe UI Symbol" w:hAnsi="Segoe UI Symbol"/>
              </w:rPr>
              <w:t>directamente.</w:t>
            </w:r>
            <w:r>
              <w:rPr>
                <w:rFonts w:ascii="Segoe UI Symbol" w:hAnsi="Segoe UI Symbol"/>
              </w:rPr>
              <w:t xml:space="preserve"> </w:t>
            </w:r>
          </w:p>
          <w:p w:rsidR="00E50711" w:rsidRPr="003F15C2" w:rsidRDefault="00E50711" w:rsidP="009E095D"/>
          <w:p w:rsidR="00E25C84" w:rsidRDefault="00CE60CA" w:rsidP="00E532FE">
            <w:r>
              <w:t xml:space="preserve">Un </w:t>
            </w:r>
            <w:r w:rsidR="00E25C84">
              <w:t>n</w:t>
            </w:r>
            <w:r w:rsidR="00E50711" w:rsidRPr="003F15C2">
              <w:t>e</w:t>
            </w:r>
            <w:r w:rsidR="00E25C84">
              <w:t>fró</w:t>
            </w:r>
            <w:r w:rsidR="00E50711" w:rsidRPr="003F15C2">
              <w:t>log</w:t>
            </w:r>
            <w:r w:rsidR="00E25C84">
              <w:t xml:space="preserve">o </w:t>
            </w:r>
            <w:r w:rsidR="00D611B5">
              <w:t xml:space="preserve">y la enfermera coordinadora </w:t>
            </w:r>
            <w:r w:rsidR="00E25C84">
              <w:t>revisará</w:t>
            </w:r>
            <w:r w:rsidR="00D611B5">
              <w:t>n</w:t>
            </w:r>
            <w:r w:rsidR="00E25C84">
              <w:t xml:space="preserve"> </w:t>
            </w:r>
            <w:r w:rsidR="00E50711" w:rsidRPr="003F15C2">
              <w:t xml:space="preserve"> </w:t>
            </w:r>
            <w:r w:rsidR="003263E9">
              <w:t xml:space="preserve">los resultados de </w:t>
            </w:r>
            <w:r w:rsidR="00D611B5">
              <w:t xml:space="preserve">las pruebas </w:t>
            </w:r>
            <w:r w:rsidR="000C1557">
              <w:t xml:space="preserve"> </w:t>
            </w:r>
            <w:r w:rsidR="003263E9">
              <w:t>preliminar</w:t>
            </w:r>
            <w:r w:rsidR="000C07F7">
              <w:t>es</w:t>
            </w:r>
            <w:r w:rsidR="000C1557">
              <w:t xml:space="preserve"> y el monitoreo </w:t>
            </w:r>
            <w:r w:rsidR="00D611B5">
              <w:t xml:space="preserve">de la </w:t>
            </w:r>
            <w:r w:rsidR="003263E9">
              <w:t>presión sanguínea</w:t>
            </w:r>
            <w:r w:rsidR="00895B1E">
              <w:t xml:space="preserve">  </w:t>
            </w:r>
            <w:r w:rsidR="00D611B5">
              <w:t xml:space="preserve">para asegurarse </w:t>
            </w:r>
            <w:r w:rsidR="00E44186">
              <w:t xml:space="preserve">de </w:t>
            </w:r>
            <w:r w:rsidR="00D611B5">
              <w:t xml:space="preserve">que está suficientemente sano </w:t>
            </w:r>
            <w:r>
              <w:t xml:space="preserve">para </w:t>
            </w:r>
            <w:r w:rsidR="00136373">
              <w:t xml:space="preserve">seguir adelante con </w:t>
            </w:r>
            <w:r>
              <w:t>la e</w:t>
            </w:r>
            <w:r w:rsidR="00E25C84">
              <w:t>valuación completa.</w:t>
            </w:r>
            <w:r>
              <w:t xml:space="preserve"> </w:t>
            </w:r>
          </w:p>
          <w:p w:rsidR="00103DA7" w:rsidRPr="003F15C2" w:rsidRDefault="00103DA7" w:rsidP="00E532FE"/>
          <w:p w:rsidR="00103DA7" w:rsidRPr="003F15C2" w:rsidRDefault="00CE60CA" w:rsidP="00485BE8">
            <w:r>
              <w:t>La e</w:t>
            </w:r>
            <w:r w:rsidR="00F37768">
              <w:t>nfermera coordinadora lo llamará</w:t>
            </w:r>
            <w:r w:rsidR="00310303">
              <w:t xml:space="preserve"> </w:t>
            </w:r>
            <w:r>
              <w:t xml:space="preserve"> </w:t>
            </w:r>
            <w:r w:rsidR="00F37768">
              <w:t>para hablar so</w:t>
            </w:r>
            <w:r w:rsidR="00E44186">
              <w:t xml:space="preserve">bre los resultados.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7BD" w:rsidRPr="003F15C2" w:rsidRDefault="00AE77BD"/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1F" w:rsidRDefault="00202AE1" w:rsidP="00F86D1F">
            <w:r>
              <w:t xml:space="preserve">Si los restados de su </w:t>
            </w:r>
            <w:r w:rsidR="00E44186">
              <w:t>prueba</w:t>
            </w:r>
            <w:r>
              <w:t xml:space="preserve"> </w:t>
            </w:r>
            <w:r w:rsidR="00E44186">
              <w:t>preliminar</w:t>
            </w:r>
            <w:r>
              <w:t xml:space="preserve"> demuestran que </w:t>
            </w:r>
            <w:r w:rsidR="00BC72D8" w:rsidRPr="00BC72D8">
              <w:rPr>
                <w:u w:val="single"/>
              </w:rPr>
              <w:t>NO</w:t>
            </w:r>
            <w:r w:rsidR="00BC72D8">
              <w:t xml:space="preserve"> </w:t>
            </w:r>
            <w:r w:rsidR="004E78E1" w:rsidRPr="004E78E1">
              <w:t>está</w:t>
            </w:r>
            <w:r w:rsidR="004E78E1">
              <w:t xml:space="preserve"> suficientemente sano</w:t>
            </w:r>
            <w:r w:rsidR="00BC72D8">
              <w:t xml:space="preserve"> para donar</w:t>
            </w:r>
            <w:r w:rsidR="00F86D1F" w:rsidRPr="003F15C2">
              <w:t xml:space="preserve">, </w:t>
            </w:r>
            <w:r w:rsidR="00BC72D8" w:rsidRPr="00BC72D8">
              <w:rPr>
                <w:u w:val="single"/>
              </w:rPr>
              <w:t>NO</w:t>
            </w:r>
            <w:r w:rsidR="00301806">
              <w:t xml:space="preserve"> procederá </w:t>
            </w:r>
            <w:r w:rsidR="004E78E1">
              <w:t>a hacerse  la e</w:t>
            </w:r>
            <w:r w:rsidR="00BC72D8">
              <w:t>valuación completa.</w:t>
            </w:r>
            <w:r w:rsidR="004E78E1">
              <w:t xml:space="preserve"> </w:t>
            </w:r>
          </w:p>
          <w:p w:rsidR="00BC72D8" w:rsidRPr="003F15C2" w:rsidRDefault="00BC72D8" w:rsidP="00F86D1F"/>
          <w:p w:rsidR="00AE77BD" w:rsidRDefault="00BC72D8">
            <w:r>
              <w:t xml:space="preserve">Si los restados de  su evaluación </w:t>
            </w:r>
            <w:r w:rsidR="00E10AAE">
              <w:t>preliminar demuestran que</w:t>
            </w:r>
            <w:r>
              <w:t xml:space="preserve"> </w:t>
            </w:r>
            <w:r w:rsidRPr="00BC72D8">
              <w:rPr>
                <w:u w:val="single"/>
              </w:rPr>
              <w:t>ESTA</w:t>
            </w:r>
            <w:r>
              <w:t xml:space="preserve"> suficientemente saludable para donar</w:t>
            </w:r>
            <w:r w:rsidRPr="003F15C2">
              <w:t xml:space="preserve">, </w:t>
            </w:r>
            <w:r w:rsidR="00E10AAE">
              <w:t xml:space="preserve">se </w:t>
            </w:r>
            <w:r w:rsidR="00752683">
              <w:t xml:space="preserve">programa </w:t>
            </w:r>
            <w:r w:rsidR="00E10AAE">
              <w:t xml:space="preserve"> </w:t>
            </w:r>
            <w:r w:rsidR="00D4431D">
              <w:t xml:space="preserve">una </w:t>
            </w:r>
            <w:r w:rsidR="00752683">
              <w:t xml:space="preserve">evaluación completa de dos días que se realiza en MUSC. </w:t>
            </w:r>
          </w:p>
          <w:p w:rsidR="00BC72D8" w:rsidRPr="003F15C2" w:rsidRDefault="00BC72D8"/>
          <w:p w:rsidR="00DE4259" w:rsidRDefault="00F86D1F" w:rsidP="00F86D1F">
            <w:r w:rsidRPr="003F15C2">
              <w:t>Dur</w:t>
            </w:r>
            <w:r w:rsidR="00BC72D8">
              <w:t>ante esta evaluación,</w:t>
            </w:r>
            <w:r w:rsidR="00752683">
              <w:t xml:space="preserve"> </w:t>
            </w:r>
            <w:r w:rsidR="00D4431D">
              <w:t xml:space="preserve"> se le realizarán</w:t>
            </w:r>
            <w:r w:rsidR="00BC72D8">
              <w:t xml:space="preserve"> pruebas de laboratorio y de radi</w:t>
            </w:r>
            <w:r w:rsidR="00301806">
              <w:t>o</w:t>
            </w:r>
            <w:r w:rsidR="00BC72D8">
              <w:t xml:space="preserve">logía </w:t>
            </w:r>
            <w:r w:rsidR="00DE4259">
              <w:t xml:space="preserve">y </w:t>
            </w:r>
            <w:r w:rsidR="00752683">
              <w:t>se reunirá</w:t>
            </w:r>
            <w:r w:rsidR="00DE4259">
              <w:t xml:space="preserve"> con un cirujano, un nefrólogo, </w:t>
            </w:r>
            <w:r w:rsidR="00D4431D">
              <w:t>etc.</w:t>
            </w:r>
          </w:p>
          <w:p w:rsidR="00AE77BD" w:rsidRPr="003F15C2" w:rsidRDefault="00AE77BD" w:rsidP="00FC6E5A"/>
          <w:p w:rsidR="00AE77BD" w:rsidRPr="003F15C2" w:rsidRDefault="00DE4259" w:rsidP="0061486B">
            <w:pPr>
              <w:rPr>
                <w:i/>
              </w:rPr>
            </w:pPr>
            <w:r w:rsidRPr="00112645">
              <w:rPr>
                <w:i/>
              </w:rPr>
              <w:t>Nota</w:t>
            </w:r>
            <w:r w:rsidR="00E532FE" w:rsidRPr="00DE4259">
              <w:rPr>
                <w:b/>
                <w:i/>
              </w:rPr>
              <w:t>:</w:t>
            </w:r>
            <w:r w:rsidR="00E532FE" w:rsidRPr="003F15C2">
              <w:rPr>
                <w:i/>
              </w:rPr>
              <w:t xml:space="preserve"> </w:t>
            </w:r>
            <w:r w:rsidR="00D4431D">
              <w:rPr>
                <w:i/>
              </w:rPr>
              <w:t xml:space="preserve">Este paso depende del </w:t>
            </w:r>
            <w:r>
              <w:rPr>
                <w:i/>
              </w:rPr>
              <w:t xml:space="preserve"> estado de su </w:t>
            </w:r>
            <w:r w:rsidR="00D4431D">
              <w:rPr>
                <w:i/>
              </w:rPr>
              <w:t xml:space="preserve">receptor.  Su </w:t>
            </w:r>
            <w:r>
              <w:rPr>
                <w:i/>
              </w:rPr>
              <w:t xml:space="preserve"> evaluación </w:t>
            </w:r>
            <w:r w:rsidRPr="00DE4259">
              <w:rPr>
                <w:i/>
                <w:u w:val="single"/>
              </w:rPr>
              <w:t>NO</w:t>
            </w:r>
            <w:r w:rsidR="00D4431D">
              <w:rPr>
                <w:i/>
              </w:rPr>
              <w:t xml:space="preserve"> se p</w:t>
            </w:r>
            <w:r w:rsidR="0061486B">
              <w:rPr>
                <w:i/>
              </w:rPr>
              <w:t>rogramará</w:t>
            </w:r>
            <w:r>
              <w:rPr>
                <w:i/>
              </w:rPr>
              <w:t xml:space="preserve"> hasta que </w:t>
            </w:r>
            <w:r w:rsidR="00112645">
              <w:rPr>
                <w:i/>
              </w:rPr>
              <w:t>su receptor se haya evaluado también.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7BD" w:rsidRPr="003F15C2" w:rsidRDefault="00AE77BD"/>
        </w:tc>
        <w:tc>
          <w:tcPr>
            <w:tcW w:w="3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77BD" w:rsidRDefault="0061486B">
            <w:r>
              <w:t>El e</w:t>
            </w:r>
            <w:r w:rsidR="00ED6AE6">
              <w:t xml:space="preserve">quipo de trasplantes revisará los resultados su </w:t>
            </w:r>
            <w:r>
              <w:t>e</w:t>
            </w:r>
            <w:r w:rsidR="00ED6AE6">
              <w:t xml:space="preserve">valuación completa. </w:t>
            </w:r>
          </w:p>
          <w:p w:rsidR="00ED6AE6" w:rsidRPr="003F15C2" w:rsidRDefault="00ED6AE6"/>
          <w:p w:rsidR="00AE77BD" w:rsidRDefault="00ED6AE6" w:rsidP="00B8616D">
            <w:r>
              <w:t xml:space="preserve">El </w:t>
            </w:r>
            <w:r w:rsidR="00AB6A3D">
              <w:t>e</w:t>
            </w:r>
            <w:r>
              <w:t xml:space="preserve">quipo determina si su riñón es compatible con su </w:t>
            </w:r>
            <w:r w:rsidR="00AB6A3D">
              <w:t>receptor</w:t>
            </w:r>
            <w:r>
              <w:t xml:space="preserve"> y si </w:t>
            </w:r>
            <w:r w:rsidR="00557408">
              <w:t xml:space="preserve">usted </w:t>
            </w:r>
            <w:r w:rsidR="00301806">
              <w:t xml:space="preserve">se encuentra </w:t>
            </w:r>
            <w:r w:rsidR="00AB6A3D">
              <w:t xml:space="preserve"> suficientemente sano </w:t>
            </w:r>
            <w:r>
              <w:t xml:space="preserve">para donar su riñón.   </w:t>
            </w:r>
          </w:p>
          <w:p w:rsidR="00ED6AE6" w:rsidRPr="003F15C2" w:rsidRDefault="00ED6AE6" w:rsidP="00B8616D"/>
          <w:p w:rsidR="00AE77BD" w:rsidRPr="003F15C2" w:rsidRDefault="00ED6AE6" w:rsidP="00B8616D">
            <w:r>
              <w:t xml:space="preserve">La </w:t>
            </w:r>
            <w:r w:rsidR="00AB6A3D">
              <w:t xml:space="preserve">enfermera coordinadora </w:t>
            </w:r>
            <w:r>
              <w:t xml:space="preserve"> </w:t>
            </w:r>
            <w:r w:rsidR="00AB6A3D">
              <w:t xml:space="preserve">lo </w:t>
            </w:r>
            <w:r>
              <w:t xml:space="preserve">llamará para informarle </w:t>
            </w:r>
            <w:r w:rsidR="00AB6A3D">
              <w:t xml:space="preserve">de la decisión </w:t>
            </w:r>
            <w:r>
              <w:t xml:space="preserve">del </w:t>
            </w:r>
            <w:r w:rsidR="00AB6A3D">
              <w:t>e</w:t>
            </w:r>
            <w:r>
              <w:t xml:space="preserve">quipo. </w:t>
            </w:r>
          </w:p>
          <w:p w:rsidR="00AE77BD" w:rsidRPr="003F15C2" w:rsidRDefault="00AE77BD" w:rsidP="0018397A"/>
          <w:p w:rsidR="00E532FE" w:rsidRPr="003F15C2" w:rsidRDefault="00ED6AE6" w:rsidP="00F41926">
            <w:r>
              <w:t xml:space="preserve">Si se determina que </w:t>
            </w:r>
            <w:r w:rsidR="00F409B9">
              <w:t xml:space="preserve">usted </w:t>
            </w:r>
            <w:r>
              <w:t xml:space="preserve">es un buen candidato y </w:t>
            </w:r>
            <w:r w:rsidR="00557408">
              <w:t xml:space="preserve">si </w:t>
            </w:r>
            <w:r w:rsidR="00F41926">
              <w:t xml:space="preserve">se le ha aprobado </w:t>
            </w:r>
            <w:r w:rsidR="00AB6A3D">
              <w:t xml:space="preserve">a </w:t>
            </w:r>
            <w:r>
              <w:t xml:space="preserve">su </w:t>
            </w:r>
            <w:r w:rsidR="00F41926">
              <w:t>receptor</w:t>
            </w:r>
            <w:r w:rsidR="00F409B9">
              <w:t xml:space="preserve"> también</w:t>
            </w:r>
            <w:r w:rsidR="00F41926">
              <w:t>, se programará la fecha del  trasplante.</w:t>
            </w:r>
          </w:p>
        </w:tc>
      </w:tr>
      <w:tr w:rsidR="00485BE8" w:rsidRPr="003F15C2" w:rsidTr="00485BE8">
        <w:tc>
          <w:tcPr>
            <w:tcW w:w="33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7BD" w:rsidRPr="003F15C2" w:rsidRDefault="00F37768" w:rsidP="00F37768">
            <w:pPr>
              <w:jc w:val="center"/>
              <w:rPr>
                <w:b/>
              </w:rPr>
            </w:pPr>
            <w:r>
              <w:rPr>
                <w:b/>
              </w:rPr>
              <w:t>Periodo de t</w:t>
            </w:r>
            <w:r w:rsidR="00E25C84">
              <w:rPr>
                <w:b/>
              </w:rPr>
              <w:t>iempo</w:t>
            </w:r>
            <w:r w:rsidR="00103DA7" w:rsidRPr="003F15C2">
              <w:rPr>
                <w:b/>
              </w:rPr>
              <w:t xml:space="preserve">: </w:t>
            </w:r>
            <w:r w:rsidR="0061486B">
              <w:t>3 d</w:t>
            </w:r>
            <w:r>
              <w:t>ías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BD" w:rsidRPr="003F15C2" w:rsidRDefault="00AE77BD" w:rsidP="008A0EC4">
            <w:pPr>
              <w:jc w:val="center"/>
              <w:rPr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BD" w:rsidRPr="003F15C2" w:rsidRDefault="00F37768" w:rsidP="00F37768">
            <w:pPr>
              <w:ind w:left="-126"/>
              <w:jc w:val="center"/>
              <w:rPr>
                <w:b/>
              </w:rPr>
            </w:pPr>
            <w:r>
              <w:rPr>
                <w:b/>
              </w:rPr>
              <w:t>Periodo de tiempo</w:t>
            </w:r>
            <w:r w:rsidR="00103DA7" w:rsidRPr="003F15C2">
              <w:rPr>
                <w:b/>
              </w:rPr>
              <w:t xml:space="preserve">: </w:t>
            </w:r>
            <w:r w:rsidR="00AE77BD" w:rsidRPr="003F15C2">
              <w:t>3 d</w:t>
            </w:r>
            <w:r w:rsidR="0061486B">
              <w:t>ías -</w:t>
            </w:r>
            <w:r>
              <w:t xml:space="preserve"> 2 semanas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BD" w:rsidRPr="003F15C2" w:rsidRDefault="00AE77BD" w:rsidP="008A0EC4">
            <w:pPr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BD" w:rsidRPr="003F15C2" w:rsidRDefault="0061486B" w:rsidP="0061486B">
            <w:pPr>
              <w:jc w:val="center"/>
              <w:rPr>
                <w:b/>
              </w:rPr>
            </w:pPr>
            <w:r>
              <w:rPr>
                <w:b/>
              </w:rPr>
              <w:t>Se programará una vez evaluado el receptor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BD" w:rsidRPr="003F15C2" w:rsidRDefault="00AE77BD" w:rsidP="008A0EC4">
            <w:pPr>
              <w:jc w:val="center"/>
              <w:rPr>
                <w:b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BD" w:rsidRPr="003F15C2" w:rsidRDefault="00B207A7" w:rsidP="00202AE1">
            <w:pPr>
              <w:jc w:val="center"/>
              <w:rPr>
                <w:b/>
              </w:rPr>
            </w:pPr>
            <w:r>
              <w:rPr>
                <w:b/>
              </w:rPr>
              <w:t>Se programará una vez evaluado el receptor</w:t>
            </w:r>
          </w:p>
        </w:tc>
      </w:tr>
      <w:tr w:rsidR="00485BE8" w:rsidRPr="003F15C2" w:rsidTr="00485BE8">
        <w:trPr>
          <w:gridAfter w:val="1"/>
          <w:wAfter w:w="144" w:type="dxa"/>
          <w:trHeight w:val="274"/>
        </w:trPr>
        <w:tc>
          <w:tcPr>
            <w:tcW w:w="1425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85BE8" w:rsidRPr="00485BE8" w:rsidRDefault="00485BE8" w:rsidP="00485BE8">
            <w:pPr>
              <w:jc w:val="center"/>
              <w:rPr>
                <w:i/>
                <w:sz w:val="20"/>
              </w:rPr>
            </w:pPr>
            <w:r w:rsidRPr="00485BE8">
              <w:rPr>
                <w:i/>
                <w:sz w:val="20"/>
              </w:rPr>
              <w:t>Este plan se ofrece solamente para fines ilustrativos.  El periodo de tiempo real depende del empeño del donante</w:t>
            </w:r>
          </w:p>
          <w:p w:rsidR="00485BE8" w:rsidRDefault="00485BE8" w:rsidP="00485BE8">
            <w:pPr>
              <w:jc w:val="center"/>
              <w:rPr>
                <w:b/>
              </w:rPr>
            </w:pPr>
            <w:proofErr w:type="gramStart"/>
            <w:r w:rsidRPr="00485BE8">
              <w:rPr>
                <w:i/>
                <w:sz w:val="20"/>
              </w:rPr>
              <w:t>y</w:t>
            </w:r>
            <w:proofErr w:type="gramEnd"/>
            <w:r w:rsidRPr="00485BE8">
              <w:rPr>
                <w:i/>
                <w:sz w:val="20"/>
              </w:rPr>
              <w:t xml:space="preserve"> del momento en que se efectúe la evaluación del receptor.       </w:t>
            </w:r>
          </w:p>
        </w:tc>
      </w:tr>
    </w:tbl>
    <w:p w:rsidR="003F782F" w:rsidRPr="00E255BB" w:rsidRDefault="003F782F" w:rsidP="00485BE8">
      <w:pPr>
        <w:rPr>
          <w:i/>
        </w:rPr>
      </w:pPr>
    </w:p>
    <w:sectPr w:rsidR="003F782F" w:rsidRPr="00E255BB" w:rsidSect="00AA2CA7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47"/>
    <w:rsid w:val="000270FD"/>
    <w:rsid w:val="000C07F7"/>
    <w:rsid w:val="000C1557"/>
    <w:rsid w:val="000D719A"/>
    <w:rsid w:val="00103DA7"/>
    <w:rsid w:val="0010484C"/>
    <w:rsid w:val="00112645"/>
    <w:rsid w:val="00133FD9"/>
    <w:rsid w:val="00136373"/>
    <w:rsid w:val="001411DC"/>
    <w:rsid w:val="0018397A"/>
    <w:rsid w:val="001A2C7D"/>
    <w:rsid w:val="001D36E5"/>
    <w:rsid w:val="001D6DF2"/>
    <w:rsid w:val="001E65C8"/>
    <w:rsid w:val="001F01DA"/>
    <w:rsid w:val="00202AE1"/>
    <w:rsid w:val="002101B5"/>
    <w:rsid w:val="00277150"/>
    <w:rsid w:val="0029354E"/>
    <w:rsid w:val="002E4931"/>
    <w:rsid w:val="00301806"/>
    <w:rsid w:val="00310303"/>
    <w:rsid w:val="003263E9"/>
    <w:rsid w:val="003A603E"/>
    <w:rsid w:val="003B1112"/>
    <w:rsid w:val="003F11FE"/>
    <w:rsid w:val="003F15C2"/>
    <w:rsid w:val="003F782F"/>
    <w:rsid w:val="00402911"/>
    <w:rsid w:val="00403AA6"/>
    <w:rsid w:val="0042520E"/>
    <w:rsid w:val="0046463B"/>
    <w:rsid w:val="00483066"/>
    <w:rsid w:val="00485BE8"/>
    <w:rsid w:val="004E78E1"/>
    <w:rsid w:val="00532DDA"/>
    <w:rsid w:val="00557408"/>
    <w:rsid w:val="00564FA0"/>
    <w:rsid w:val="005A5BD1"/>
    <w:rsid w:val="00611331"/>
    <w:rsid w:val="0061486B"/>
    <w:rsid w:val="00621537"/>
    <w:rsid w:val="00633583"/>
    <w:rsid w:val="006758E0"/>
    <w:rsid w:val="006D096B"/>
    <w:rsid w:val="006D2E8E"/>
    <w:rsid w:val="006E0D12"/>
    <w:rsid w:val="006F093D"/>
    <w:rsid w:val="00712597"/>
    <w:rsid w:val="007146DC"/>
    <w:rsid w:val="0072552E"/>
    <w:rsid w:val="00734C67"/>
    <w:rsid w:val="00737D13"/>
    <w:rsid w:val="00752683"/>
    <w:rsid w:val="007C3A9D"/>
    <w:rsid w:val="007E21BB"/>
    <w:rsid w:val="0083799C"/>
    <w:rsid w:val="008706A0"/>
    <w:rsid w:val="00885048"/>
    <w:rsid w:val="00887BFE"/>
    <w:rsid w:val="00895B1E"/>
    <w:rsid w:val="008A0EC4"/>
    <w:rsid w:val="008C03FE"/>
    <w:rsid w:val="008E4292"/>
    <w:rsid w:val="0092296C"/>
    <w:rsid w:val="009472CD"/>
    <w:rsid w:val="0099158D"/>
    <w:rsid w:val="009A62F6"/>
    <w:rsid w:val="009A7F29"/>
    <w:rsid w:val="009C33D2"/>
    <w:rsid w:val="009D2920"/>
    <w:rsid w:val="009E095D"/>
    <w:rsid w:val="009E7D3B"/>
    <w:rsid w:val="009F1508"/>
    <w:rsid w:val="00A30FB2"/>
    <w:rsid w:val="00A74F40"/>
    <w:rsid w:val="00A765F3"/>
    <w:rsid w:val="00AA2CA7"/>
    <w:rsid w:val="00AB6A3D"/>
    <w:rsid w:val="00AE77BD"/>
    <w:rsid w:val="00B04131"/>
    <w:rsid w:val="00B207A7"/>
    <w:rsid w:val="00B2681C"/>
    <w:rsid w:val="00B61B2F"/>
    <w:rsid w:val="00B71EB8"/>
    <w:rsid w:val="00B736CE"/>
    <w:rsid w:val="00B8616D"/>
    <w:rsid w:val="00BB5A9F"/>
    <w:rsid w:val="00BC72D8"/>
    <w:rsid w:val="00BE4723"/>
    <w:rsid w:val="00C05342"/>
    <w:rsid w:val="00C25647"/>
    <w:rsid w:val="00C30249"/>
    <w:rsid w:val="00C84359"/>
    <w:rsid w:val="00C87FAB"/>
    <w:rsid w:val="00CC6BA3"/>
    <w:rsid w:val="00CD2866"/>
    <w:rsid w:val="00CE60CA"/>
    <w:rsid w:val="00CF14F1"/>
    <w:rsid w:val="00D0280D"/>
    <w:rsid w:val="00D4431D"/>
    <w:rsid w:val="00D611B5"/>
    <w:rsid w:val="00DC3272"/>
    <w:rsid w:val="00DC6624"/>
    <w:rsid w:val="00DE4259"/>
    <w:rsid w:val="00DF2D60"/>
    <w:rsid w:val="00E02C4C"/>
    <w:rsid w:val="00E10AAE"/>
    <w:rsid w:val="00E255BB"/>
    <w:rsid w:val="00E25C84"/>
    <w:rsid w:val="00E328F8"/>
    <w:rsid w:val="00E44186"/>
    <w:rsid w:val="00E50711"/>
    <w:rsid w:val="00E532FE"/>
    <w:rsid w:val="00E61C1E"/>
    <w:rsid w:val="00E92A0E"/>
    <w:rsid w:val="00EC1B44"/>
    <w:rsid w:val="00ED6AE6"/>
    <w:rsid w:val="00EF630C"/>
    <w:rsid w:val="00F24ED8"/>
    <w:rsid w:val="00F37768"/>
    <w:rsid w:val="00F409B9"/>
    <w:rsid w:val="00F41926"/>
    <w:rsid w:val="00F86D1F"/>
    <w:rsid w:val="00FA28FB"/>
    <w:rsid w:val="00FC6E5A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48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633583"/>
    <w:rPr>
      <w:b/>
      <w:bCs/>
      <w:smallCaps/>
      <w:color w:val="5B9BD5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48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63358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1DDF-19E9-4225-8AEF-18D43AB1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MUSC User</cp:lastModifiedBy>
  <cp:revision>2</cp:revision>
  <cp:lastPrinted>2014-03-07T17:10:00Z</cp:lastPrinted>
  <dcterms:created xsi:type="dcterms:W3CDTF">2014-03-14T19:48:00Z</dcterms:created>
  <dcterms:modified xsi:type="dcterms:W3CDTF">2014-03-14T19:48:00Z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1415522000</vt:i4>
  </property>
  <property fmtid="{D5CDD505-2E9C-101B-9397-08002B2CF9AE}" pid="4" name="_EmailSubject">
    <vt:lpwstr>LD form</vt:lpwstr>
  </property>
  <property fmtid="{D5CDD505-2E9C-101B-9397-08002B2CF9AE}" pid="5" name="_AuthorEmail">
    <vt:lpwstr>burbages@musc.edu</vt:lpwstr>
  </property>
  <property fmtid="{D5CDD505-2E9C-101B-9397-08002B2CF9AE}" pid="6" name="_AuthorEmailDisplayName">
    <vt:lpwstr>Parker, Sara M</vt:lpwstr>
  </property>
</Properties>
</file>